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5" w:rsidRP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color w:val="FF0066"/>
          <w:spacing w:val="-10"/>
          <w:sz w:val="36"/>
          <w:szCs w:val="36"/>
          <w:lang w:eastAsia="en-US"/>
        </w:rPr>
      </w:pPr>
      <w:r w:rsidRPr="006436D5">
        <w:rPr>
          <w:rFonts w:ascii="Calibri" w:hAnsi="Calibri" w:cs="Calibri"/>
          <w:sz w:val="22"/>
          <w:szCs w:val="22"/>
        </w:rPr>
        <w:t> </w:t>
      </w:r>
      <w:r w:rsidRPr="006436D5">
        <w:rPr>
          <w:rFonts w:ascii="CA Sans" w:hAnsi="CA Sans"/>
          <w:color w:val="FF0066"/>
          <w:spacing w:val="-10"/>
          <w:sz w:val="36"/>
          <w:szCs w:val="36"/>
          <w:lang w:eastAsia="en-US"/>
        </w:rPr>
        <w:t>Renovação do Acervo – Estação de Leitura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b/>
          <w:bCs/>
          <w:i/>
          <w:iCs/>
          <w:color w:val="1F497D"/>
          <w:spacing w:val="-10"/>
          <w:sz w:val="22"/>
          <w:szCs w:val="22"/>
          <w:lang w:eastAsia="en-US"/>
        </w:rPr>
      </w:pPr>
    </w:p>
    <w:p w:rsidR="006436D5" w:rsidRPr="006436D5" w:rsidRDefault="006436D5" w:rsidP="006436D5">
      <w:pPr>
        <w:framePr w:hSpace="141" w:wrap="around" w:vAnchor="text" w:hAnchor="text" w:y="1"/>
        <w:rPr>
          <w:rFonts w:ascii="CA Sans" w:hAnsi="CA Sans"/>
          <w:color w:val="C32241"/>
          <w:sz w:val="24"/>
          <w:szCs w:val="24"/>
          <w:shd w:val="clear" w:color="auto" w:fill="FFFFFF"/>
        </w:rPr>
      </w:pPr>
      <w:r w:rsidRPr="006436D5">
        <w:rPr>
          <w:rFonts w:ascii="CA Sans" w:hAnsi="CA Sans"/>
          <w:color w:val="C32241"/>
          <w:sz w:val="24"/>
          <w:szCs w:val="24"/>
          <w:shd w:val="clear" w:color="auto" w:fill="FFFFFF"/>
        </w:rPr>
        <w:t>“Ler é ganhar asas para o mundo. ”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color w:val="FF0066"/>
          <w:spacing w:val="-10"/>
          <w:lang w:eastAsia="en-US"/>
        </w:rPr>
      </w:pP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lang w:eastAsia="en-US"/>
        </w:rPr>
      </w:pPr>
      <w:r w:rsidRPr="006436D5">
        <w:rPr>
          <w:rFonts w:ascii="CA Sans" w:hAnsi="CA Sans"/>
          <w:color w:val="FF0066"/>
          <w:lang w:eastAsia="en-US"/>
        </w:rPr>
        <w:t>Caros voluntários!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lang w:eastAsia="en-US"/>
        </w:rPr>
      </w:pPr>
    </w:p>
    <w:p w:rsidR="006436D5" w:rsidRPr="006436D5" w:rsidRDefault="006436D5" w:rsidP="006436D5">
      <w:pPr>
        <w:framePr w:hSpace="141" w:wrap="around" w:vAnchor="text" w:hAnchor="text" w:y="1"/>
        <w:spacing w:after="240" w:line="276" w:lineRule="auto"/>
        <w:rPr>
          <w:rFonts w:ascii="CA Sans" w:hAnsi="CA Sans"/>
          <w:sz w:val="24"/>
          <w:szCs w:val="24"/>
        </w:rPr>
      </w:pPr>
      <w:r w:rsidRPr="006436D5">
        <w:rPr>
          <w:rFonts w:ascii="CA Sans" w:hAnsi="CA Sans"/>
          <w:sz w:val="24"/>
          <w:szCs w:val="24"/>
        </w:rPr>
        <w:t>Está chegando a hora de realizarmos a compra</w:t>
      </w:r>
      <w:r w:rsidRPr="006436D5">
        <w:rPr>
          <w:rFonts w:cs="Calibri"/>
          <w:sz w:val="24"/>
          <w:szCs w:val="24"/>
        </w:rPr>
        <w:t> </w:t>
      </w:r>
      <w:r w:rsidRPr="006436D5">
        <w:rPr>
          <w:rFonts w:ascii="CA Sans" w:hAnsi="CA Sans"/>
          <w:sz w:val="24"/>
          <w:szCs w:val="24"/>
        </w:rPr>
        <w:t xml:space="preserve">de acervo do ano para Estação de Leitura e este é sempre um momento muito especial. </w:t>
      </w:r>
      <w:r w:rsidRPr="006436D5">
        <w:rPr>
          <w:rFonts w:ascii="CA Sans" w:hAnsi="CA Sans"/>
          <w:sz w:val="24"/>
          <w:szCs w:val="24"/>
        </w:rPr>
        <w:br/>
      </w:r>
      <w:r w:rsidRPr="006436D5">
        <w:rPr>
          <w:rFonts w:ascii="CA Sans" w:hAnsi="CA Sans"/>
          <w:sz w:val="24"/>
          <w:szCs w:val="24"/>
        </w:rPr>
        <w:br/>
        <w:t>É hora de reunir o grupo de voluntários e conversar sobre o assunto. Onde e como comprar? Quais os livros que o grupo deseja conhecer? Como escolher? São perguntas que rendem um bom bate-papo e são norteadoras para que realizem uma boa compra.</w:t>
      </w:r>
      <w:bookmarkStart w:id="0" w:name="_GoBack"/>
      <w:bookmarkEnd w:id="0"/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b/>
          <w:bCs/>
        </w:rPr>
      </w:pPr>
      <w:r w:rsidRPr="006436D5">
        <w:rPr>
          <w:rFonts w:ascii="CA Sans" w:hAnsi="CA Sans"/>
          <w:lang w:eastAsia="en-US"/>
        </w:rPr>
        <w:t>Lembrem-se que nesta compra deverão ser incluídos pelo</w:t>
      </w:r>
      <w:r w:rsidR="000E2D49">
        <w:rPr>
          <w:rFonts w:ascii="CA Sans" w:hAnsi="CA Sans"/>
          <w:lang w:eastAsia="en-US"/>
        </w:rPr>
        <w:t xml:space="preserve"> </w:t>
      </w:r>
      <w:r w:rsidRPr="006436D5">
        <w:rPr>
          <w:rFonts w:ascii="CA Sans" w:hAnsi="CA Sans"/>
        </w:rPr>
        <w:t>menos</w:t>
      </w:r>
      <w:r w:rsidRPr="006436D5">
        <w:rPr>
          <w:rFonts w:ascii="Calibri" w:hAnsi="Calibri" w:cs="Calibri"/>
        </w:rPr>
        <w:t> </w:t>
      </w:r>
      <w:r w:rsidRPr="006436D5">
        <w:rPr>
          <w:rFonts w:ascii="CA Sans" w:hAnsi="CA Sans"/>
          <w:b/>
          <w:bCs/>
        </w:rPr>
        <w:t xml:space="preserve">02 livros voltados para o tema do programa Voluntariado – Educação para Sustentabilidade. 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b/>
          <w:bCs/>
          <w:color w:val="1F497D"/>
        </w:rPr>
      </w:pPr>
    </w:p>
    <w:p w:rsidR="000E2D49" w:rsidRDefault="006436D5" w:rsidP="000E2D49">
      <w:pPr>
        <w:framePr w:hSpace="141" w:wrap="around" w:vAnchor="text" w:hAnchor="text" w:y="1"/>
        <w:rPr>
          <w:rFonts w:ascii="CA Sans" w:hAnsi="CA Sans"/>
          <w:sz w:val="28"/>
          <w:szCs w:val="28"/>
        </w:rPr>
      </w:pPr>
      <w:r w:rsidRPr="006436D5">
        <w:rPr>
          <w:rFonts w:ascii="CA Sans" w:hAnsi="CA Sans"/>
          <w:sz w:val="24"/>
          <w:szCs w:val="24"/>
        </w:rPr>
        <w:t>Para ajudá-los e apoiá-los nestas escolhas, estará disponível no Portal dos Voluntários algumas indicações.</w:t>
      </w:r>
      <w:r w:rsidRPr="006436D5">
        <w:rPr>
          <w:rFonts w:cs="Calibri"/>
          <w:sz w:val="24"/>
          <w:szCs w:val="24"/>
        </w:rPr>
        <w:t> </w:t>
      </w:r>
      <w:r w:rsidRPr="006436D5">
        <w:rPr>
          <w:rFonts w:ascii="CA Sans" w:hAnsi="CA Sans"/>
          <w:sz w:val="24"/>
          <w:szCs w:val="24"/>
        </w:rPr>
        <w:t xml:space="preserve"> Acessem </w:t>
      </w:r>
      <w:hyperlink r:id="rId4" w:history="1">
        <w:r w:rsidR="000E2D49" w:rsidRPr="000E2D49">
          <w:rPr>
            <w:rStyle w:val="Hyperlink"/>
            <w:rFonts w:ascii="CA Sans" w:hAnsi="CA Sans"/>
            <w:sz w:val="24"/>
            <w:szCs w:val="28"/>
          </w:rPr>
          <w:t>https://voluntarios.institutocea.org.br/pages/12702-2017-compra-do-acervo-estacao-de-leitura</w:t>
        </w:r>
      </w:hyperlink>
      <w:r w:rsidR="000E2D49" w:rsidRPr="000E2D49">
        <w:rPr>
          <w:rFonts w:ascii="CA Sans" w:hAnsi="CA Sans"/>
          <w:sz w:val="24"/>
          <w:szCs w:val="28"/>
        </w:rPr>
        <w:t xml:space="preserve"> </w:t>
      </w:r>
    </w:p>
    <w:p w:rsidR="000E2D49" w:rsidRPr="006436D5" w:rsidRDefault="000E2D49" w:rsidP="006436D5">
      <w:pPr>
        <w:framePr w:hSpace="141" w:wrap="around" w:vAnchor="text" w:hAnchor="text" w:y="1"/>
        <w:rPr>
          <w:rFonts w:ascii="CA Sans" w:hAnsi="CA Sans"/>
          <w:sz w:val="24"/>
          <w:szCs w:val="24"/>
        </w:rPr>
      </w:pP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lang w:eastAsia="en-US"/>
        </w:rPr>
      </w:pPr>
      <w:r w:rsidRPr="006436D5">
        <w:rPr>
          <w:rFonts w:ascii="CA Sans" w:hAnsi="CA Sans"/>
          <w:lang w:eastAsia="en-US"/>
        </w:rPr>
        <w:br/>
        <w:t xml:space="preserve">O valor correspondente a sua unidade pode ser consultado na </w:t>
      </w:r>
      <w:r w:rsidRPr="006436D5">
        <w:rPr>
          <w:rFonts w:ascii="CA Sans" w:hAnsi="CA Sans"/>
          <w:b/>
          <w:bCs/>
          <w:lang w:eastAsia="en-US"/>
        </w:rPr>
        <w:t>planilha anexa.</w:t>
      </w:r>
    </w:p>
    <w:p w:rsidR="006436D5" w:rsidRPr="006436D5" w:rsidRDefault="006436D5" w:rsidP="006436D5">
      <w:pPr>
        <w:framePr w:hSpace="141" w:wrap="around" w:vAnchor="text" w:hAnchor="text" w:y="1"/>
        <w:spacing w:after="240" w:line="276" w:lineRule="auto"/>
        <w:rPr>
          <w:rFonts w:ascii="CA Sans" w:hAnsi="CA Sans"/>
          <w:sz w:val="24"/>
          <w:szCs w:val="24"/>
        </w:rPr>
      </w:pPr>
      <w:r w:rsidRPr="006436D5">
        <w:rPr>
          <w:rFonts w:ascii="CA Sans" w:hAnsi="CA Sans"/>
          <w:sz w:val="24"/>
          <w:szCs w:val="24"/>
        </w:rPr>
        <w:br/>
        <w:t>A compra dos livros deverá ser efetuada por um volunt</w:t>
      </w:r>
      <w:r w:rsidRPr="006436D5">
        <w:rPr>
          <w:rFonts w:ascii="CA Sans" w:hAnsi="CA Sans" w:cs="CA Sans"/>
          <w:sz w:val="24"/>
          <w:szCs w:val="24"/>
        </w:rPr>
        <w:t>á</w:t>
      </w:r>
      <w:r w:rsidRPr="006436D5">
        <w:rPr>
          <w:rFonts w:ascii="CA Sans" w:hAnsi="CA Sans"/>
          <w:sz w:val="24"/>
          <w:szCs w:val="24"/>
        </w:rPr>
        <w:t>rio do Instituto</w:t>
      </w:r>
      <w:r w:rsidRPr="006436D5">
        <w:rPr>
          <w:rFonts w:ascii="CA Sans" w:hAnsi="CA Sans"/>
          <w:color w:val="1F497D"/>
          <w:sz w:val="24"/>
          <w:szCs w:val="24"/>
        </w:rPr>
        <w:t xml:space="preserve"> </w:t>
      </w:r>
      <w:r w:rsidRPr="006436D5">
        <w:rPr>
          <w:rFonts w:ascii="CA Sans" w:hAnsi="CA Sans"/>
          <w:sz w:val="24"/>
          <w:szCs w:val="24"/>
        </w:rPr>
        <w:t>C&amp;A que no momento da compra deverá solicitar uma nota fiscal.</w:t>
      </w:r>
    </w:p>
    <w:p w:rsidR="006436D5" w:rsidRPr="006436D5" w:rsidRDefault="006436D5" w:rsidP="006436D5">
      <w:pPr>
        <w:framePr w:hSpace="141" w:wrap="around" w:vAnchor="text" w:hAnchor="text" w:y="1"/>
        <w:spacing w:after="240" w:line="276" w:lineRule="auto"/>
        <w:rPr>
          <w:rFonts w:ascii="CA Sans" w:hAnsi="CA Sans"/>
          <w:b/>
          <w:bCs/>
          <w:sz w:val="24"/>
          <w:szCs w:val="24"/>
          <w:u w:val="single"/>
          <w:lang w:eastAsia="pt-BR"/>
        </w:rPr>
      </w:pPr>
      <w:r w:rsidRPr="006436D5">
        <w:rPr>
          <w:rFonts w:ascii="CA Sans" w:hAnsi="CA Sans"/>
          <w:b/>
          <w:bCs/>
          <w:sz w:val="24"/>
          <w:szCs w:val="24"/>
          <w:u w:val="single"/>
        </w:rPr>
        <w:t>Orientações para o CGL</w:t>
      </w:r>
    </w:p>
    <w:p w:rsidR="006436D5" w:rsidRPr="006436D5" w:rsidRDefault="006436D5" w:rsidP="006436D5">
      <w:pPr>
        <w:framePr w:hSpace="141" w:wrap="around" w:vAnchor="text" w:hAnchor="text" w:y="1"/>
        <w:spacing w:after="240" w:line="276" w:lineRule="auto"/>
        <w:rPr>
          <w:rFonts w:ascii="CA Sans" w:hAnsi="CA Sans"/>
          <w:sz w:val="24"/>
          <w:szCs w:val="24"/>
        </w:rPr>
      </w:pPr>
      <w:r w:rsidRPr="006436D5">
        <w:rPr>
          <w:rFonts w:ascii="CA Sans" w:hAnsi="CA Sans"/>
          <w:sz w:val="24"/>
          <w:szCs w:val="24"/>
        </w:rPr>
        <w:t xml:space="preserve">O CGL deverá lançar as despesas no SCX no código </w:t>
      </w:r>
      <w:r w:rsidRPr="006436D5">
        <w:rPr>
          <w:rFonts w:ascii="CA Sans" w:hAnsi="CA Sans"/>
          <w:b/>
          <w:sz w:val="24"/>
          <w:szCs w:val="24"/>
        </w:rPr>
        <w:t>2051</w:t>
      </w:r>
      <w:r w:rsidRPr="006436D5">
        <w:rPr>
          <w:rFonts w:ascii="CA Sans" w:hAnsi="CA Sans"/>
          <w:sz w:val="24"/>
          <w:szCs w:val="24"/>
        </w:rPr>
        <w:t>. A prestação de contas deverá ser feita até o movimento do SCX do dia 04</w:t>
      </w:r>
      <w:r w:rsidRPr="006436D5">
        <w:rPr>
          <w:rFonts w:ascii="CA Sans" w:hAnsi="CA Sans"/>
          <w:b/>
          <w:bCs/>
          <w:sz w:val="24"/>
          <w:szCs w:val="24"/>
        </w:rPr>
        <w:t>/08.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b/>
          <w:bCs/>
          <w:lang w:eastAsia="en-US"/>
        </w:rPr>
      </w:pPr>
      <w:r w:rsidRPr="006436D5">
        <w:rPr>
          <w:rFonts w:ascii="CA Sans" w:hAnsi="CA Sans"/>
          <w:b/>
          <w:bCs/>
          <w:lang w:eastAsia="en-US"/>
        </w:rPr>
        <w:t>*Orientações:</w:t>
      </w:r>
    </w:p>
    <w:p w:rsidR="006436D5" w:rsidRP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b/>
          <w:bCs/>
          <w:i/>
          <w:iCs/>
          <w:color w:val="1F497D"/>
          <w:lang w:eastAsia="en-US"/>
        </w:rPr>
      </w:pPr>
    </w:p>
    <w:p w:rsid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sz w:val="28"/>
          <w:szCs w:val="28"/>
          <w:lang w:eastAsia="en-US"/>
        </w:rPr>
      </w:pPr>
      <w:r w:rsidRPr="006436D5">
        <w:rPr>
          <w:rFonts w:ascii="CA Sans" w:hAnsi="CA Sans"/>
          <w:lang w:eastAsia="en-US"/>
        </w:rPr>
        <w:t>O valor referente à</w:t>
      </w:r>
      <w:r>
        <w:rPr>
          <w:rFonts w:ascii="CA Sans" w:hAnsi="CA Sans"/>
          <w:sz w:val="28"/>
          <w:szCs w:val="28"/>
          <w:lang w:eastAsia="en-US"/>
        </w:rPr>
        <w:t xml:space="preserve"> compra do acervo deverá ser retirado do numerário já existente no cofre.</w:t>
      </w:r>
    </w:p>
    <w:p w:rsid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sz w:val="28"/>
          <w:szCs w:val="28"/>
          <w:lang w:eastAsia="en-US"/>
        </w:rPr>
      </w:pPr>
      <w:r>
        <w:rPr>
          <w:rFonts w:ascii="CA Sans" w:hAnsi="CA Sans"/>
          <w:sz w:val="28"/>
          <w:szCs w:val="28"/>
          <w:lang w:eastAsia="en-US"/>
        </w:rPr>
        <w:t>Caso haja necessidade de um complemento para esse valor, poderão alterar o troco padrão enviado as lojas</w:t>
      </w:r>
      <w:r>
        <w:rPr>
          <w:rFonts w:ascii="CA Sans" w:hAnsi="CA Sans"/>
          <w:color w:val="1F497D"/>
          <w:sz w:val="28"/>
          <w:szCs w:val="28"/>
          <w:lang w:eastAsia="en-US"/>
        </w:rPr>
        <w:t xml:space="preserve"> </w:t>
      </w:r>
      <w:r>
        <w:rPr>
          <w:rFonts w:ascii="CA Sans" w:hAnsi="CA Sans"/>
          <w:sz w:val="28"/>
          <w:szCs w:val="28"/>
          <w:lang w:eastAsia="en-US"/>
        </w:rPr>
        <w:t>direto pelo</w:t>
      </w:r>
      <w:r>
        <w:rPr>
          <w:rFonts w:ascii="CA Sans" w:hAnsi="CA Sans"/>
          <w:color w:val="1F497D"/>
          <w:sz w:val="28"/>
          <w:szCs w:val="28"/>
          <w:lang w:eastAsia="en-US"/>
        </w:rPr>
        <w:t xml:space="preserve"> </w:t>
      </w:r>
      <w:r>
        <w:rPr>
          <w:rFonts w:ascii="CA Sans" w:hAnsi="CA Sans"/>
          <w:b/>
          <w:bCs/>
          <w:sz w:val="28"/>
          <w:szCs w:val="28"/>
          <w:lang w:eastAsia="en-US"/>
        </w:rPr>
        <w:t>SCX</w:t>
      </w:r>
      <w:r>
        <w:rPr>
          <w:rFonts w:ascii="CA Sans" w:hAnsi="CA Sans"/>
          <w:sz w:val="28"/>
          <w:szCs w:val="28"/>
          <w:lang w:eastAsia="en-US"/>
        </w:rPr>
        <w:t>.</w:t>
      </w:r>
    </w:p>
    <w:p w:rsidR="006436D5" w:rsidRDefault="006436D5" w:rsidP="006436D5">
      <w:pPr>
        <w:pStyle w:val="NormalWeb"/>
        <w:framePr w:hSpace="141" w:wrap="around" w:vAnchor="text" w:hAnchor="text" w:y="1"/>
        <w:spacing w:line="252" w:lineRule="auto"/>
        <w:rPr>
          <w:rFonts w:ascii="CA Sans" w:hAnsi="CA Sans"/>
          <w:sz w:val="28"/>
          <w:szCs w:val="28"/>
          <w:lang w:eastAsia="en-US"/>
        </w:rPr>
      </w:pPr>
    </w:p>
    <w:p w:rsid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sz w:val="28"/>
          <w:szCs w:val="28"/>
          <w:lang w:eastAsia="en-US"/>
        </w:rPr>
      </w:pPr>
      <w:r>
        <w:rPr>
          <w:rFonts w:ascii="CA Sans" w:hAnsi="CA Sans"/>
          <w:sz w:val="28"/>
          <w:szCs w:val="28"/>
          <w:lang w:eastAsia="en-US"/>
        </w:rPr>
        <w:t>Qualquer dúvida estamos à disposição!</w:t>
      </w:r>
    </w:p>
    <w:p w:rsidR="006436D5" w:rsidRDefault="006436D5" w:rsidP="006436D5">
      <w:pPr>
        <w:pStyle w:val="NormalWeb"/>
        <w:framePr w:hSpace="141" w:wrap="around" w:vAnchor="text" w:hAnchor="text" w:y="1"/>
        <w:spacing w:line="276" w:lineRule="auto"/>
        <w:rPr>
          <w:rFonts w:ascii="CA Sans" w:hAnsi="CA Sans"/>
          <w:sz w:val="28"/>
          <w:szCs w:val="28"/>
          <w:lang w:eastAsia="en-US"/>
        </w:rPr>
      </w:pPr>
      <w:r>
        <w:rPr>
          <w:rFonts w:ascii="CA Sans" w:hAnsi="CA Sans"/>
          <w:sz w:val="28"/>
          <w:szCs w:val="28"/>
          <w:lang w:eastAsia="en-US"/>
        </w:rPr>
        <w:t>Boas compras!</w:t>
      </w:r>
    </w:p>
    <w:p w:rsidR="005110E2" w:rsidRDefault="006436D5" w:rsidP="006436D5">
      <w:pPr>
        <w:pStyle w:val="NormalWeb"/>
        <w:framePr w:hSpace="141" w:wrap="around" w:vAnchor="text" w:hAnchor="text" w:y="1"/>
        <w:spacing w:line="276" w:lineRule="auto"/>
        <w:rPr>
          <w:lang w:eastAsia="en-US"/>
        </w:rPr>
      </w:pPr>
      <w:r>
        <w:rPr>
          <w:rFonts w:ascii="CA Sans" w:hAnsi="CA Sans"/>
          <w:sz w:val="28"/>
          <w:szCs w:val="28"/>
          <w:lang w:eastAsia="en-US"/>
        </w:rPr>
        <w:t>Programa Voluntariado</w:t>
      </w:r>
    </w:p>
    <w:p w:rsidR="00B312CB" w:rsidRDefault="00B312CB"/>
    <w:sectPr w:rsidR="00B31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 Sans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E2"/>
    <w:rsid w:val="0003774A"/>
    <w:rsid w:val="00094B20"/>
    <w:rsid w:val="000E2D49"/>
    <w:rsid w:val="005110E2"/>
    <w:rsid w:val="00556981"/>
    <w:rsid w:val="006436D5"/>
    <w:rsid w:val="00874A84"/>
    <w:rsid w:val="00B312CB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CA46"/>
  <w15:chartTrackingRefBased/>
  <w15:docId w15:val="{746075A2-10AF-443E-8188-97D38210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E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1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0E2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untarios.institutocea.org.br/pages/12702-2017-compra-do-acervo-estacao-de-leitu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C&amp;A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Gazola</dc:creator>
  <cp:keywords/>
  <dc:description/>
  <cp:lastModifiedBy>Gabriela Gazola</cp:lastModifiedBy>
  <cp:revision>4</cp:revision>
  <dcterms:created xsi:type="dcterms:W3CDTF">2017-06-27T19:06:00Z</dcterms:created>
  <dcterms:modified xsi:type="dcterms:W3CDTF">2017-07-03T17:33:00Z</dcterms:modified>
</cp:coreProperties>
</file>